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GET-ENERGY v 2.0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Функциональные характеристики программного обеспечения GET-ENERGY v 2.0</w:t>
      </w:r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highlight w:val="yellow"/>
        </w:rPr>
        <w:drawing>
          <wp:inline distB="114300" distT="114300" distL="114300" distR="114300">
            <wp:extent cx="5189058" cy="44481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8033" l="5064" r="7571" t="6275"/>
                    <a:stretch>
                      <a:fillRect/>
                    </a:stretch>
                  </pic:blipFill>
                  <pic:spPr>
                    <a:xfrm>
                      <a:off x="0" y="0"/>
                      <a:ext cx="5189058" cy="444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before="280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Оглавление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709"/>
        </w:tabs>
        <w:spacing w:before="480" w:line="276" w:lineRule="auto"/>
        <w:ind w:left="432" w:hanging="432"/>
        <w:jc w:val="both"/>
        <w:rPr>
          <w:rFonts w:ascii="Times" w:cs="Times" w:eastAsia="Times" w:hAnsi="Times"/>
          <w:b w:val="1"/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8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1ksv4uv"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Назначение программного обеспечение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Функциональные возможности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Системные требования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C">
      <w:pPr>
        <w:shd w:fill="ffffff" w:val="clear"/>
        <w:spacing w:after="280" w:lineRule="auto"/>
        <w:jc w:val="both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2"/>
        </w:numPr>
        <w:tabs>
          <w:tab w:val="center" w:leader="none" w:pos="709"/>
          <w:tab w:val="center" w:leader="none" w:pos="709"/>
          <w:tab w:val="center" w:leader="none" w:pos="0"/>
        </w:tabs>
        <w:ind w:firstLine="360"/>
      </w:pPr>
      <w:bookmarkStart w:colFirst="0" w:colLast="0" w:name="_heading=h.1ksv4uv" w:id="0"/>
      <w:bookmarkEnd w:id="0"/>
      <w:r w:rsidDel="00000000" w:rsidR="00000000" w:rsidRPr="00000000">
        <w:rPr>
          <w:rtl w:val="0"/>
        </w:rPr>
        <w:t xml:space="preserve">Введение </w:t>
      </w:r>
    </w:p>
    <w:p w:rsidR="00000000" w:rsidDel="00000000" w:rsidP="00000000" w:rsidRDefault="00000000" w:rsidRPr="00000000" w14:paraId="0000000E">
      <w:pPr>
        <w:shd w:fill="ffffff" w:val="clear"/>
        <w:spacing w:after="280" w:before="28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Настоящий документ описывает функциональные характеристики программного обеспечения «GET-ENERGY v 2.0». </w:t>
      </w:r>
    </w:p>
    <w:p w:rsidR="00000000" w:rsidDel="00000000" w:rsidP="00000000" w:rsidRDefault="00000000" w:rsidRPr="00000000" w14:paraId="0000000F">
      <w:pPr>
        <w:pStyle w:val="Heading1"/>
        <w:pageBreakBefore w:val="0"/>
        <w:numPr>
          <w:ilvl w:val="0"/>
          <w:numId w:val="2"/>
        </w:numPr>
        <w:tabs>
          <w:tab w:val="center" w:leader="none" w:pos="709"/>
          <w:tab w:val="center" w:leader="none" w:pos="709"/>
          <w:tab w:val="center" w:leader="none" w:pos="0"/>
        </w:tabs>
        <w:ind w:firstLine="360"/>
      </w:pPr>
      <w:bookmarkStart w:colFirst="0" w:colLast="0" w:name="_heading=h.44sinio" w:id="1"/>
      <w:bookmarkEnd w:id="1"/>
      <w:r w:rsidDel="00000000" w:rsidR="00000000" w:rsidRPr="00000000">
        <w:rPr>
          <w:rtl w:val="0"/>
        </w:rPr>
        <w:t xml:space="preserve">Назначение программного обеспечение</w:t>
      </w:r>
    </w:p>
    <w:p w:rsidR="00000000" w:rsidDel="00000000" w:rsidP="00000000" w:rsidRDefault="00000000" w:rsidRPr="00000000" w14:paraId="00000010">
      <w:pPr>
        <w:shd w:fill="ffffff" w:val="clear"/>
        <w:spacing w:after="280" w:before="280" w:lineRule="auto"/>
        <w:ind w:firstLine="708.6614173228347"/>
        <w:jc w:val="both"/>
        <w:rPr>
          <w:rFonts w:ascii="Times" w:cs="Times" w:eastAsia="Times" w:hAnsi="Times"/>
          <w:highlight w:val="yellow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Программное обеспечение «GET-ENERGY v 2.0» предназначено для  обеспечения работы платформы совместного использования переносимых зарядных устройств.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ageBreakBefore w:val="0"/>
        <w:numPr>
          <w:ilvl w:val="0"/>
          <w:numId w:val="2"/>
        </w:numPr>
        <w:tabs>
          <w:tab w:val="center" w:leader="none" w:pos="709"/>
          <w:tab w:val="center" w:leader="none" w:pos="709"/>
          <w:tab w:val="center" w:leader="none" w:pos="0"/>
        </w:tabs>
        <w:ind w:firstLine="360"/>
      </w:pPr>
      <w:bookmarkStart w:colFirst="0" w:colLast="0" w:name="_heading=h.2jxsxqh" w:id="2"/>
      <w:bookmarkEnd w:id="2"/>
      <w:r w:rsidDel="00000000" w:rsidR="00000000" w:rsidRPr="00000000">
        <w:rPr>
          <w:rtl w:val="0"/>
        </w:rPr>
        <w:t xml:space="preserve">Функциональные возможности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ind w:firstLine="708.6614173228347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Программное обеспечение позволяет: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просмотр доступных станций на карте с информацией о наличии зарядных устройств;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взятие устройства в аренду;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подсчёт времени использования;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мониторинг и аналитика сессий аренд,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отслеживание состояния станций;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отслеживание наличия зарядных устройств;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привязка банковской карты;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оплата сервиса;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функционал по противодействию мошенничеству;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возможность уведомления пользователей о низком заряде устройства;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построение маршрута до выбранной станции;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история пользования сервисом;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0" w:firstLine="708.6614173228347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отображение чеков; отображение фотографий мест размещения.</w:t>
      </w:r>
    </w:p>
    <w:p w:rsidR="00000000" w:rsidDel="00000000" w:rsidP="00000000" w:rsidRDefault="00000000" w:rsidRPr="00000000" w14:paraId="00000020">
      <w:pPr>
        <w:ind w:left="5039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pageBreakBefore w:val="0"/>
        <w:numPr>
          <w:ilvl w:val="0"/>
          <w:numId w:val="2"/>
        </w:numPr>
        <w:tabs>
          <w:tab w:val="center" w:leader="none" w:pos="709"/>
          <w:tab w:val="center" w:leader="none" w:pos="709"/>
          <w:tab w:val="center" w:leader="none" w:pos="0"/>
        </w:tabs>
        <w:ind w:firstLine="360"/>
      </w:pPr>
      <w:bookmarkStart w:colFirst="0" w:colLast="0" w:name="_heading=h.4i7ojhp" w:id="3"/>
      <w:bookmarkEnd w:id="3"/>
      <w:r w:rsidDel="00000000" w:rsidR="00000000" w:rsidRPr="00000000">
        <w:rPr>
          <w:rtl w:val="0"/>
        </w:rPr>
        <w:t xml:space="preserve">Системные требования</w:t>
      </w:r>
    </w:p>
    <w:p w:rsidR="00000000" w:rsidDel="00000000" w:rsidP="00000000" w:rsidRDefault="00000000" w:rsidRPr="00000000" w14:paraId="00000022">
      <w:pPr>
        <w:spacing w:after="240" w:before="24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корректной работы с ПО нативное устройство (смартфон или планшет на платформе Android) должен обладать следующими минимальными характеристиками:</w:t>
      </w:r>
    </w:p>
    <w:tbl>
      <w:tblPr>
        <w:tblStyle w:val="Table1"/>
        <w:tblW w:w="9022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93"/>
        <w:gridCol w:w="4529"/>
        <w:tblGridChange w:id="0">
          <w:tblGrid>
            <w:gridCol w:w="4493"/>
            <w:gridCol w:w="4529"/>
          </w:tblGrid>
        </w:tblGridChange>
      </w:tblGrid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ind w:firstLine="708.661417322834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Версия Android OS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firstLine="708.661417322834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 7 и выше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ind w:firstLine="708.661417322834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Оперативная память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firstLine="708.661417322834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менее 1 Гб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ind w:firstLine="708.661417322834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Свободное место в хранилище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firstLine="708.661417322834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менее 100 Мб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ind w:firstLine="708.661417322834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интернет-соединения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firstLine="708.661417322834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EDGE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ind w:firstLine="708.661417322834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Скорость интернет-соединения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firstLine="708.661417322834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менее 128 Кбит/с</w:t>
            </w:r>
          </w:p>
        </w:tc>
      </w:tr>
    </w:tbl>
    <w:p w:rsidR="00000000" w:rsidDel="00000000" w:rsidP="00000000" w:rsidRDefault="00000000" w:rsidRPr="00000000" w14:paraId="0000002D">
      <w:pPr>
        <w:pStyle w:val="Heading1"/>
        <w:keepLines w:val="1"/>
        <w:pageBreakBefore w:val="0"/>
        <w:spacing w:after="120" w:before="400" w:line="240" w:lineRule="auto"/>
        <w:ind w:left="0" w:firstLine="0"/>
        <w:rPr>
          <w:rFonts w:ascii="Times" w:cs="Times" w:eastAsia="Times" w:hAnsi="Times"/>
          <w:highlight w:val="yellow"/>
        </w:rPr>
      </w:pPr>
      <w:bookmarkStart w:colFirst="0" w:colLast="0" w:name="_heading=h.j5fspw9q23dy" w:id="4"/>
      <w:bookmarkEnd w:id="4"/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039" w:hanging="360"/>
      </w:pPr>
      <w:rPr>
        <w:b w:val="1"/>
        <w:sz w:val="32"/>
        <w:szCs w:val="32"/>
      </w:rPr>
    </w:lvl>
    <w:lvl w:ilvl="1">
      <w:start w:val="1"/>
      <w:numFmt w:val="decimal"/>
      <w:lvlText w:val="%2.1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tabs>
        <w:tab w:val="center" w:leader="none" w:pos="709"/>
      </w:tabs>
      <w:spacing w:after="60" w:before="240" w:line="360" w:lineRule="auto"/>
      <w:ind w:left="720" w:hanging="720"/>
    </w:pPr>
    <w:rPr>
      <w:rFonts w:ascii="Times New Roman" w:cs="Times New Roman" w:eastAsia="Times New Roman" w:hAnsi="Times New Roman"/>
      <w:b w:val="1"/>
      <w:smallCaps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80" w:before="360" w:line="360" w:lineRule="auto"/>
      <w:ind w:left="1440" w:hanging="72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20"/>
      </w:tabs>
      <w:spacing w:after="60" w:before="240" w:line="360" w:lineRule="auto"/>
      <w:ind w:left="2160" w:hanging="7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center" w:leader="none" w:pos="851"/>
      </w:tabs>
      <w:spacing w:after="60" w:before="240" w:line="360" w:lineRule="auto"/>
      <w:ind w:left="2880" w:hanging="720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spacing w:after="60" w:before="240" w:line="360" w:lineRule="auto"/>
      <w:ind w:left="3600" w:hanging="720"/>
    </w:pPr>
    <w:rPr>
      <w:rFonts w:ascii="Times New Roman" w:cs="Times New Roman" w:eastAsia="Times New Roman" w:hAnsi="Times New Roman"/>
      <w:b w:val="1"/>
    </w:rPr>
  </w:style>
  <w:style w:type="paragraph" w:styleId="Heading6">
    <w:name w:val="heading 6"/>
    <w:basedOn w:val="Normal"/>
    <w:next w:val="Normal"/>
    <w:pPr>
      <w:spacing w:after="60" w:before="240" w:line="360" w:lineRule="auto"/>
      <w:ind w:left="4320" w:hanging="720"/>
    </w:pPr>
    <w:rPr>
      <w:rFonts w:ascii="Times New Roman" w:cs="Times New Roman" w:eastAsia="Times New Roman" w:hAnsi="Times New Roman"/>
      <w:i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aliases w:val="ТК_ Заголовок 01 уровня,Заголовок1,Heading 1 Char2,Heading 1 Char1 Char,Heading 1 Char Char Char,Heading 1 Char Char1,Heading 1 Char Знак Char,Раздел,ОСнЗаг1,Are,Договор N,Are + 18 пт,По центру,После:  5 пт,ANP1,З_1,Заголовок раздела"/>
    <w:basedOn w:val="a"/>
    <w:next w:val="a"/>
    <w:link w:val="10"/>
    <w:uiPriority w:val="9"/>
    <w:qFormat w:val="1"/>
    <w:rsid w:val="00B94B3E"/>
    <w:pPr>
      <w:keepNext w:val="1"/>
      <w:pageBreakBefore w:val="1"/>
      <w:numPr>
        <w:numId w:val="6"/>
      </w:numPr>
      <w:tabs>
        <w:tab w:val="clear" w:pos="720"/>
        <w:tab w:val="center" w:pos="709"/>
      </w:tabs>
      <w:spacing w:after="60" w:before="240" w:line="360" w:lineRule="auto"/>
      <w:outlineLvl w:val="0"/>
    </w:pPr>
    <w:rPr>
      <w:rFonts w:ascii="Times New Roman" w:cs="Times New Roman" w:hAnsi="Times New Roman"/>
      <w:b w:val="1"/>
      <w:bCs w:val="1"/>
      <w:caps w:val="1"/>
      <w:kern w:val="32"/>
      <w:sz w:val="32"/>
      <w:szCs w:val="32"/>
      <w:lang w:val="x-none"/>
    </w:rPr>
  </w:style>
  <w:style w:type="paragraph" w:styleId="2">
    <w:name w:val="heading 2"/>
    <w:aliases w:val="ТК_Заголовок 02 уровня,H2,h2,Подраздел,Numbered text 3,Параграф,Char,Назв.дог.,ANP2,(подраздел), Char,Heading 2 Char,Заголовок Подраздела,headline,h,Heading 2 Hidden,CHS,H2-Heading 2,l2,Header2,22,heading2,list2,A,A.B.C.,list 2,Heading2,Titr"/>
    <w:basedOn w:val="a"/>
    <w:next w:val="a"/>
    <w:link w:val="20"/>
    <w:uiPriority w:val="9"/>
    <w:unhideWhenUsed w:val="1"/>
    <w:qFormat w:val="1"/>
    <w:rsid w:val="00B94B3E"/>
    <w:pPr>
      <w:keepNext w:val="1"/>
      <w:numPr>
        <w:ilvl w:val="1"/>
        <w:numId w:val="6"/>
      </w:numPr>
      <w:spacing w:after="180" w:before="360" w:line="360" w:lineRule="auto"/>
      <w:outlineLvl w:val="1"/>
    </w:pPr>
    <w:rPr>
      <w:rFonts w:ascii="Times New Roman" w:cs="Times New Roman" w:hAnsi="Times New Roman"/>
      <w:b w:val="1"/>
      <w:bCs w:val="1"/>
      <w:iCs w:val="1"/>
      <w:sz w:val="28"/>
      <w:szCs w:val="28"/>
      <w:lang w:val="x-none"/>
    </w:rPr>
  </w:style>
  <w:style w:type="paragraph" w:styleId="3">
    <w:name w:val="heading 3"/>
    <w:aliases w:val="ТК_Заголовок 03 уровня,H3,Пункт,Назв.разд.,H31,H32,H33,H34,H35,H311,H321,H36,H37,H38,H39,H310,H312,H313,H314,H315,H316,H317,H318,H319,H320,H322,H323,H3110,H3111,H324,H325,H326,H327,H328,H329,H330,H331,H332,H3112,h3,ANP3,(пункт)"/>
    <w:basedOn w:val="a"/>
    <w:next w:val="a"/>
    <w:link w:val="30"/>
    <w:uiPriority w:val="9"/>
    <w:semiHidden w:val="1"/>
    <w:unhideWhenUsed w:val="1"/>
    <w:qFormat w:val="1"/>
    <w:rsid w:val="00B94B3E"/>
    <w:pPr>
      <w:keepNext w:val="1"/>
      <w:numPr>
        <w:ilvl w:val="2"/>
        <w:numId w:val="6"/>
      </w:numPr>
      <w:tabs>
        <w:tab w:val="left" w:pos="720"/>
      </w:tabs>
      <w:spacing w:after="60" w:before="240" w:line="360" w:lineRule="auto"/>
      <w:outlineLvl w:val="2"/>
    </w:pPr>
    <w:rPr>
      <w:rFonts w:ascii="Times New Roman" w:cs="Times New Roman" w:hAnsi="Times New Roman"/>
      <w:b w:val="1"/>
      <w:bCs w:val="1"/>
      <w:sz w:val="26"/>
      <w:szCs w:val="26"/>
      <w:lang w:val="x-none"/>
    </w:rPr>
  </w:style>
  <w:style w:type="paragraph" w:styleId="4">
    <w:name w:val="heading 4"/>
    <w:aliases w:val="ТК_Заголовок 04 уровня,Заголовок 4 (Приложение),(подпункт),Н4"/>
    <w:basedOn w:val="a"/>
    <w:next w:val="a"/>
    <w:link w:val="40"/>
    <w:uiPriority w:val="9"/>
    <w:semiHidden w:val="1"/>
    <w:unhideWhenUsed w:val="1"/>
    <w:qFormat w:val="1"/>
    <w:rsid w:val="00B94B3E"/>
    <w:pPr>
      <w:keepNext w:val="1"/>
      <w:numPr>
        <w:ilvl w:val="3"/>
        <w:numId w:val="6"/>
      </w:numPr>
      <w:tabs>
        <w:tab w:val="center" w:pos="851"/>
      </w:tabs>
      <w:spacing w:after="60" w:before="240" w:line="360" w:lineRule="auto"/>
      <w:outlineLvl w:val="3"/>
    </w:pPr>
    <w:rPr>
      <w:rFonts w:ascii="Times New Roman" w:cs="Times New Roman" w:hAnsi="Times New Roman"/>
      <w:b w:val="1"/>
      <w:bCs w:val="1"/>
      <w:szCs w:val="28"/>
      <w:lang w:val="x-none"/>
    </w:rPr>
  </w:style>
  <w:style w:type="paragraph" w:styleId="5">
    <w:name w:val="heading 5"/>
    <w:aliases w:val="ТК_ Заголовок 05 уровня,Заголовок 5_СТД,Н5"/>
    <w:basedOn w:val="a"/>
    <w:next w:val="a"/>
    <w:link w:val="50"/>
    <w:uiPriority w:val="9"/>
    <w:semiHidden w:val="1"/>
    <w:unhideWhenUsed w:val="1"/>
    <w:qFormat w:val="1"/>
    <w:rsid w:val="00B94B3E"/>
    <w:pPr>
      <w:numPr>
        <w:ilvl w:val="4"/>
        <w:numId w:val="6"/>
      </w:numPr>
      <w:spacing w:after="60" w:before="240" w:line="360" w:lineRule="auto"/>
      <w:outlineLvl w:val="4"/>
    </w:pPr>
    <w:rPr>
      <w:rFonts w:ascii="Times New Roman" w:cs="Times New Roman" w:hAnsi="Times New Roman"/>
      <w:b w:val="1"/>
      <w:bCs w:val="1"/>
      <w:iCs w:val="1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B94B3E"/>
    <w:pPr>
      <w:numPr>
        <w:ilvl w:val="5"/>
        <w:numId w:val="6"/>
      </w:numPr>
      <w:spacing w:after="60" w:before="240" w:line="360" w:lineRule="auto"/>
      <w:outlineLvl w:val="5"/>
    </w:pPr>
    <w:rPr>
      <w:rFonts w:ascii="Times New Roman" w:cs="Times New Roman" w:hAnsi="Times New Roman"/>
      <w:bCs w:val="1"/>
      <w:i w:val="1"/>
      <w:lang w:val="x-none"/>
    </w:rPr>
  </w:style>
  <w:style w:type="paragraph" w:styleId="7">
    <w:name w:val="heading 7"/>
    <w:basedOn w:val="a"/>
    <w:next w:val="a"/>
    <w:link w:val="70"/>
    <w:uiPriority w:val="9"/>
    <w:qFormat w:val="1"/>
    <w:rsid w:val="00B94B3E"/>
    <w:pPr>
      <w:numPr>
        <w:ilvl w:val="6"/>
        <w:numId w:val="6"/>
      </w:numPr>
      <w:spacing w:after="60" w:before="240" w:line="360" w:lineRule="auto"/>
      <w:outlineLvl w:val="6"/>
    </w:pPr>
    <w:rPr>
      <w:rFonts w:ascii="Times New Roman" w:cs="Times New Roman" w:hAnsi="Times New Roman"/>
      <w:lang w:val="x-none"/>
    </w:rPr>
  </w:style>
  <w:style w:type="paragraph" w:styleId="8">
    <w:name w:val="heading 8"/>
    <w:basedOn w:val="a"/>
    <w:next w:val="a"/>
    <w:link w:val="80"/>
    <w:uiPriority w:val="9"/>
    <w:qFormat w:val="1"/>
    <w:rsid w:val="00B94B3E"/>
    <w:pPr>
      <w:numPr>
        <w:ilvl w:val="7"/>
        <w:numId w:val="6"/>
      </w:numPr>
      <w:spacing w:after="60" w:before="240" w:line="360" w:lineRule="auto"/>
      <w:outlineLvl w:val="7"/>
    </w:pPr>
    <w:rPr>
      <w:rFonts w:ascii="Times New Roman" w:cs="Times New Roman" w:hAnsi="Times New Roman"/>
      <w:i w:val="1"/>
      <w:iCs w:val="1"/>
      <w:lang w:val="x-none"/>
    </w:rPr>
  </w:style>
  <w:style w:type="paragraph" w:styleId="9">
    <w:name w:val="heading 9"/>
    <w:basedOn w:val="a"/>
    <w:next w:val="a"/>
    <w:link w:val="90"/>
    <w:uiPriority w:val="9"/>
    <w:qFormat w:val="1"/>
    <w:rsid w:val="00B94B3E"/>
    <w:pPr>
      <w:numPr>
        <w:ilvl w:val="8"/>
        <w:numId w:val="6"/>
      </w:numPr>
      <w:spacing w:after="60" w:before="240" w:line="360" w:lineRule="auto"/>
      <w:outlineLvl w:val="8"/>
    </w:pPr>
    <w:rPr>
      <w:rFonts w:ascii="Cambria" w:cs="Times New Roman" w:hAnsi="Cambria"/>
      <w:lang w:val="x-non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rmal (Web)"/>
    <w:basedOn w:val="a"/>
    <w:uiPriority w:val="99"/>
    <w:unhideWhenUsed w:val="1"/>
    <w:rsid w:val="002D648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5">
    <w:name w:val="Table Grid"/>
    <w:basedOn w:val="a1"/>
    <w:uiPriority w:val="39"/>
    <w:rsid w:val="0052592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6">
    <w:name w:val="Hyperlink"/>
    <w:basedOn w:val="a0"/>
    <w:uiPriority w:val="99"/>
    <w:unhideWhenUsed w:val="1"/>
    <w:rsid w:val="00525920"/>
    <w:rPr>
      <w:color w:val="0000ff"/>
      <w:u w:val="single"/>
    </w:rPr>
  </w:style>
  <w:style w:type="character" w:styleId="a7">
    <w:name w:val="Strong"/>
    <w:basedOn w:val="a0"/>
    <w:uiPriority w:val="22"/>
    <w:qFormat w:val="1"/>
    <w:rsid w:val="00525920"/>
    <w:rPr>
      <w:b w:val="1"/>
      <w:bCs w:val="1"/>
    </w:rPr>
  </w:style>
  <w:style w:type="paragraph" w:styleId="msonormal0" w:customStyle="1">
    <w:name w:val="msonormal"/>
    <w:basedOn w:val="a"/>
    <w:rsid w:val="00525920"/>
    <w:pPr>
      <w:spacing w:after="100" w:afterAutospacing="1" w:before="100" w:beforeAutospacing="1"/>
    </w:pPr>
    <w:rPr>
      <w:rFonts w:ascii="Times New Roman" w:cs="Times New Roman" w:hAnsi="Times New Roman" w:eastAsiaTheme="minorEastAsia"/>
    </w:rPr>
  </w:style>
  <w:style w:type="character" w:styleId="a8">
    <w:name w:val="annotation reference"/>
    <w:basedOn w:val="a0"/>
    <w:uiPriority w:val="99"/>
    <w:semiHidden w:val="1"/>
    <w:unhideWhenUsed w:val="1"/>
    <w:rsid w:val="00CA2A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 w:val="1"/>
    <w:unhideWhenUsed w:val="1"/>
    <w:rsid w:val="00CA2A85"/>
    <w:rPr>
      <w:sz w:val="20"/>
      <w:szCs w:val="20"/>
    </w:rPr>
  </w:style>
  <w:style w:type="character" w:styleId="aa" w:customStyle="1">
    <w:name w:val="Текст примечания Знак"/>
    <w:basedOn w:val="a0"/>
    <w:link w:val="a9"/>
    <w:uiPriority w:val="99"/>
    <w:semiHidden w:val="1"/>
    <w:rsid w:val="00CA2A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CA2A85"/>
    <w:rPr>
      <w:b w:val="1"/>
      <w:bCs w:val="1"/>
    </w:rPr>
  </w:style>
  <w:style w:type="character" w:styleId="ac" w:customStyle="1">
    <w:name w:val="Тема примечания Знак"/>
    <w:basedOn w:val="aa"/>
    <w:link w:val="ab"/>
    <w:uiPriority w:val="99"/>
    <w:semiHidden w:val="1"/>
    <w:rsid w:val="00CA2A85"/>
    <w:rPr>
      <w:b w:val="1"/>
      <w:bCs w:val="1"/>
      <w:sz w:val="20"/>
      <w:szCs w:val="20"/>
    </w:rPr>
  </w:style>
  <w:style w:type="character" w:styleId="10" w:customStyle="1">
    <w:name w:val="Заголовок 1 Знак"/>
    <w:aliases w:val="ТК_ Заголовок 01 уровня Знак,Заголовок1 Знак,Heading 1 Char2 Знак,Heading 1 Char1 Char Знак,Heading 1 Char Char Char Знак,Heading 1 Char Char1 Знак,Heading 1 Char Знак Char Знак,Раздел Знак,ОСнЗаг1 Знак,Are Знак,Договор N Знак,ANP1 Знак"/>
    <w:basedOn w:val="a0"/>
    <w:link w:val="1"/>
    <w:rsid w:val="00B94B3E"/>
    <w:rPr>
      <w:rFonts w:ascii="Times New Roman" w:cs="Times New Roman" w:eastAsia="Calibri" w:hAnsi="Times New Roman"/>
      <w:b w:val="1"/>
      <w:bCs w:val="1"/>
      <w:caps w:val="1"/>
      <w:kern w:val="32"/>
      <w:sz w:val="32"/>
      <w:szCs w:val="32"/>
      <w:lang w:val="x-none"/>
    </w:rPr>
  </w:style>
  <w:style w:type="character" w:styleId="20" w:customStyle="1">
    <w:name w:val="Заголовок 2 Знак"/>
    <w:aliases w:val="ТК_Заголовок 02 уровня Знак,H2 Знак,h2 Знак,Подраздел Знак,Numbered text 3 Знак,Параграф Знак,Char Знак,Назв.дог. Знак,ANP2 Знак,(подраздел) Знак, Char Знак,Heading 2 Char Знак,Заголовок Подраздела Знак,headline Знак,h Знак,CHS Знак"/>
    <w:basedOn w:val="a0"/>
    <w:link w:val="2"/>
    <w:rsid w:val="00B94B3E"/>
    <w:rPr>
      <w:rFonts w:ascii="Times New Roman" w:cs="Times New Roman" w:eastAsia="Calibri" w:hAnsi="Times New Roman"/>
      <w:b w:val="1"/>
      <w:bCs w:val="1"/>
      <w:iCs w:val="1"/>
      <w:sz w:val="28"/>
      <w:szCs w:val="28"/>
      <w:lang w:val="x-none"/>
    </w:rPr>
  </w:style>
  <w:style w:type="character" w:styleId="30" w:customStyle="1">
    <w:name w:val="Заголовок 3 Знак"/>
    <w:aliases w:val="ТК_Заголовок 03 уровня Знак,H3 Знак,Пункт Знак,Назв.разд. Знак,H31 Знак,H32 Знак,H33 Знак,H34 Знак,H35 Знак,H311 Знак,H321 Знак,H36 Знак,H37 Знак,H38 Знак,H39 Знак,H310 Знак,H312 Знак,H313 Знак,H314 Знак,H315 Знак,H316 Знак,H317 Знак"/>
    <w:basedOn w:val="a0"/>
    <w:link w:val="3"/>
    <w:uiPriority w:val="9"/>
    <w:rsid w:val="00B94B3E"/>
    <w:rPr>
      <w:rFonts w:ascii="Times New Roman" w:cs="Times New Roman" w:eastAsia="Calibri" w:hAnsi="Times New Roman"/>
      <w:b w:val="1"/>
      <w:bCs w:val="1"/>
      <w:sz w:val="26"/>
      <w:szCs w:val="26"/>
      <w:lang w:val="x-none"/>
    </w:rPr>
  </w:style>
  <w:style w:type="character" w:styleId="40" w:customStyle="1">
    <w:name w:val="Заголовок 4 Знак"/>
    <w:aliases w:val="ТК_Заголовок 04 уровня Знак,Заголовок 4 (Приложение) Знак,(подпункт) Знак,Н4 Знак"/>
    <w:basedOn w:val="a0"/>
    <w:link w:val="4"/>
    <w:uiPriority w:val="9"/>
    <w:rsid w:val="00B94B3E"/>
    <w:rPr>
      <w:rFonts w:ascii="Times New Roman" w:cs="Times New Roman" w:eastAsia="Calibri" w:hAnsi="Times New Roman"/>
      <w:b w:val="1"/>
      <w:bCs w:val="1"/>
      <w:szCs w:val="28"/>
      <w:lang w:val="x-none"/>
    </w:rPr>
  </w:style>
  <w:style w:type="character" w:styleId="50" w:customStyle="1">
    <w:name w:val="Заголовок 5 Знак"/>
    <w:aliases w:val="ТК_ Заголовок 05 уровня Знак,Заголовок 5_СТД Знак,Н5 Знак"/>
    <w:basedOn w:val="a0"/>
    <w:link w:val="5"/>
    <w:uiPriority w:val="9"/>
    <w:rsid w:val="00B94B3E"/>
    <w:rPr>
      <w:rFonts w:ascii="Times New Roman" w:cs="Times New Roman" w:eastAsia="Calibri" w:hAnsi="Times New Roman"/>
      <w:b w:val="1"/>
      <w:bCs w:val="1"/>
      <w:iCs w:val="1"/>
      <w:szCs w:val="26"/>
      <w:lang w:val="x-none"/>
    </w:rPr>
  </w:style>
  <w:style w:type="character" w:styleId="60" w:customStyle="1">
    <w:name w:val="Заголовок 6 Знак"/>
    <w:basedOn w:val="a0"/>
    <w:link w:val="6"/>
    <w:uiPriority w:val="9"/>
    <w:rsid w:val="00B94B3E"/>
    <w:rPr>
      <w:rFonts w:ascii="Times New Roman" w:cs="Times New Roman" w:eastAsia="Calibri" w:hAnsi="Times New Roman"/>
      <w:bCs w:val="1"/>
      <w:i w:val="1"/>
      <w:lang w:val="x-none"/>
    </w:rPr>
  </w:style>
  <w:style w:type="character" w:styleId="70" w:customStyle="1">
    <w:name w:val="Заголовок 7 Знак"/>
    <w:basedOn w:val="a0"/>
    <w:link w:val="7"/>
    <w:uiPriority w:val="9"/>
    <w:rsid w:val="00B94B3E"/>
    <w:rPr>
      <w:rFonts w:ascii="Times New Roman" w:cs="Times New Roman" w:eastAsia="Calibri" w:hAnsi="Times New Roman"/>
      <w:lang w:val="x-none"/>
    </w:rPr>
  </w:style>
  <w:style w:type="character" w:styleId="80" w:customStyle="1">
    <w:name w:val="Заголовок 8 Знак"/>
    <w:basedOn w:val="a0"/>
    <w:link w:val="8"/>
    <w:uiPriority w:val="9"/>
    <w:rsid w:val="00B94B3E"/>
    <w:rPr>
      <w:rFonts w:ascii="Times New Roman" w:cs="Times New Roman" w:eastAsia="Calibri" w:hAnsi="Times New Roman"/>
      <w:i w:val="1"/>
      <w:iCs w:val="1"/>
      <w:lang w:val="x-none"/>
    </w:rPr>
  </w:style>
  <w:style w:type="character" w:styleId="90" w:customStyle="1">
    <w:name w:val="Заголовок 9 Знак"/>
    <w:basedOn w:val="a0"/>
    <w:link w:val="9"/>
    <w:uiPriority w:val="9"/>
    <w:rsid w:val="00B94B3E"/>
    <w:rPr>
      <w:rFonts w:ascii="Cambria" w:cs="Times New Roman" w:eastAsia="Calibri" w:hAnsi="Cambria"/>
      <w:lang w:val="x-none"/>
    </w:rPr>
  </w:style>
  <w:style w:type="paragraph" w:styleId="ad">
    <w:name w:val="Body Text"/>
    <w:basedOn w:val="a"/>
    <w:link w:val="ae"/>
    <w:qFormat w:val="1"/>
    <w:rsid w:val="00B94B3E"/>
    <w:pPr>
      <w:spacing w:line="360" w:lineRule="auto"/>
      <w:ind w:firstLine="720"/>
      <w:jc w:val="both"/>
    </w:pPr>
    <w:rPr>
      <w:rFonts w:ascii="Times New Roman" w:cs="Times New Roman" w:eastAsia="Times New Roman" w:hAnsi="Times New Roman"/>
      <w:szCs w:val="20"/>
      <w:lang w:eastAsia="x-none" w:val="x-none"/>
    </w:rPr>
  </w:style>
  <w:style w:type="character" w:styleId="ae" w:customStyle="1">
    <w:name w:val="Основной текст Знак"/>
    <w:basedOn w:val="a0"/>
    <w:link w:val="ad"/>
    <w:rsid w:val="00B94B3E"/>
    <w:rPr>
      <w:rFonts w:ascii="Times New Roman" w:cs="Times New Roman" w:eastAsia="Times New Roman" w:hAnsi="Times New Roman"/>
      <w:szCs w:val="20"/>
      <w:lang w:eastAsia="x-none" w:val="x-none"/>
    </w:rPr>
  </w:style>
  <w:style w:type="paragraph" w:styleId="af">
    <w:name w:val="List Paragraph"/>
    <w:basedOn w:val="a"/>
    <w:uiPriority w:val="34"/>
    <w:qFormat w:val="1"/>
    <w:rsid w:val="00B94B3E"/>
    <w:pPr>
      <w:ind w:left="720"/>
      <w:contextualSpacing w:val="1"/>
    </w:pPr>
  </w:style>
  <w:style w:type="paragraph" w:styleId="af0">
    <w:name w:val="TOC Heading"/>
    <w:basedOn w:val="1"/>
    <w:next w:val="a"/>
    <w:uiPriority w:val="39"/>
    <w:unhideWhenUsed w:val="1"/>
    <w:qFormat w:val="1"/>
    <w:rsid w:val="009F697D"/>
    <w:pPr>
      <w:keepLines w:val="1"/>
      <w:pageBreakBefore w:val="0"/>
      <w:numPr>
        <w:numId w:val="0"/>
      </w:numPr>
      <w:tabs>
        <w:tab w:val="center" w:pos="709"/>
      </w:tabs>
      <w:spacing w:after="0" w:before="480" w:line="276" w:lineRule="auto"/>
      <w:outlineLvl w:val="9"/>
    </w:pPr>
    <w:rPr>
      <w:rFonts w:asciiTheme="majorHAnsi" w:cstheme="majorBidi" w:eastAsiaTheme="majorEastAsia" w:hAnsiTheme="majorHAnsi"/>
      <w:caps w:val="0"/>
      <w:color w:val="2f5496" w:themeColor="accent1" w:themeShade="0000BF"/>
      <w:kern w:val="0"/>
      <w:sz w:val="28"/>
      <w:szCs w:val="28"/>
      <w:lang w:val="ru-RU"/>
    </w:rPr>
  </w:style>
  <w:style w:type="paragraph" w:styleId="11">
    <w:name w:val="toc 1"/>
    <w:basedOn w:val="a"/>
    <w:next w:val="a"/>
    <w:autoRedefine w:val="1"/>
    <w:uiPriority w:val="39"/>
    <w:unhideWhenUsed w:val="1"/>
    <w:rsid w:val="002D684A"/>
    <w:pPr>
      <w:tabs>
        <w:tab w:val="left" w:pos="480"/>
        <w:tab w:val="right" w:pos="9339"/>
      </w:tabs>
      <w:spacing w:after="120" w:before="240"/>
    </w:pPr>
    <w:rPr>
      <w:b w:val="1"/>
      <w:bCs w:val="1"/>
      <w:sz w:val="20"/>
      <w:szCs w:val="20"/>
    </w:rPr>
  </w:style>
  <w:style w:type="paragraph" w:styleId="21">
    <w:name w:val="toc 2"/>
    <w:basedOn w:val="a"/>
    <w:next w:val="a"/>
    <w:autoRedefine w:val="1"/>
    <w:uiPriority w:val="39"/>
    <w:unhideWhenUsed w:val="1"/>
    <w:rsid w:val="009F697D"/>
    <w:pPr>
      <w:spacing w:before="120"/>
      <w:ind w:left="240"/>
    </w:pPr>
    <w:rPr>
      <w:i w:val="1"/>
      <w:iCs w:val="1"/>
      <w:sz w:val="20"/>
      <w:szCs w:val="20"/>
    </w:rPr>
  </w:style>
  <w:style w:type="paragraph" w:styleId="31">
    <w:name w:val="toc 3"/>
    <w:basedOn w:val="a"/>
    <w:next w:val="a"/>
    <w:autoRedefine w:val="1"/>
    <w:uiPriority w:val="39"/>
    <w:semiHidden w:val="1"/>
    <w:unhideWhenUsed w:val="1"/>
    <w:rsid w:val="009F697D"/>
    <w:pPr>
      <w:ind w:left="480"/>
    </w:pPr>
    <w:rPr>
      <w:sz w:val="20"/>
      <w:szCs w:val="20"/>
    </w:rPr>
  </w:style>
  <w:style w:type="paragraph" w:styleId="41">
    <w:name w:val="toc 4"/>
    <w:basedOn w:val="a"/>
    <w:next w:val="a"/>
    <w:autoRedefine w:val="1"/>
    <w:uiPriority w:val="39"/>
    <w:semiHidden w:val="1"/>
    <w:unhideWhenUsed w:val="1"/>
    <w:rsid w:val="009F697D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 w:val="1"/>
    <w:uiPriority w:val="39"/>
    <w:semiHidden w:val="1"/>
    <w:unhideWhenUsed w:val="1"/>
    <w:rsid w:val="009F697D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 w:val="1"/>
    <w:uiPriority w:val="39"/>
    <w:semiHidden w:val="1"/>
    <w:unhideWhenUsed w:val="1"/>
    <w:rsid w:val="009F697D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 w:val="1"/>
    <w:uiPriority w:val="39"/>
    <w:semiHidden w:val="1"/>
    <w:unhideWhenUsed w:val="1"/>
    <w:rsid w:val="009F697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 w:val="1"/>
    <w:uiPriority w:val="39"/>
    <w:semiHidden w:val="1"/>
    <w:unhideWhenUsed w:val="1"/>
    <w:rsid w:val="009F697D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 w:val="1"/>
    <w:uiPriority w:val="39"/>
    <w:semiHidden w:val="1"/>
    <w:unhideWhenUsed w:val="1"/>
    <w:rsid w:val="009F697D"/>
    <w:pPr>
      <w:ind w:left="1920"/>
    </w:pPr>
    <w:rPr>
      <w:sz w:val="20"/>
      <w:szCs w:val="20"/>
    </w:rPr>
  </w:style>
  <w:style w:type="paragraph" w:styleId="af1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S4JMB5v8IKzVso6KGbs0lACOw==">CgMxLjAyCWguMWtzdjR1djIJaC40NHNpbmlvMgloLjJqeHN4cWgyCWguNGk3b2pocDIOaC5qNWZzcHc5cTIzZHk4AHIhMXI0T29XMlptMGlZUkVlUzdpSHRXVl9Mcm0tMkY2a3BF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2021-07-16T08:51:00Z</dcterms:created>
  <dc:creator>Росоха Анастасия Сергеевна</dc:creator>
</cp:coreProperties>
</file>